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12"/>
      </w:tblGrid>
      <w:tr w:rsidR="008F4031" w14:paraId="04F7E051" w14:textId="77777777">
        <w:tc>
          <w:tcPr>
            <w:tcW w:w="1051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4FD8"/>
            <w:tcMar>
              <w:top w:w="70" w:type="dxa"/>
              <w:left w:w="280" w:type="dxa"/>
              <w:bottom w:w="70" w:type="dxa"/>
              <w:right w:w="280" w:type="dxa"/>
            </w:tcMar>
          </w:tcPr>
          <w:p w14:paraId="04F7E050" w14:textId="0D0EC5EE" w:rsidR="008F4031" w:rsidRDefault="002454BE">
            <w:r>
              <w:rPr>
                <w:rFonts w:eastAsia="Arial" w:cs="Arial"/>
                <w:b/>
                <w:bCs/>
                <w:color w:val="FFFFFF" w:themeColor="background1"/>
              </w:rPr>
              <w:t>SchoolCash Online: Resources for School Office Staff</w:t>
            </w:r>
          </w:p>
        </w:tc>
      </w:tr>
    </w:tbl>
    <w:p w14:paraId="04F7E052" w14:textId="77777777" w:rsidR="008F4031" w:rsidRDefault="008F4031">
      <w:pPr>
        <w:spacing w:before="14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0"/>
        <w:gridCol w:w="3312"/>
      </w:tblGrid>
      <w:tr w:rsidR="008F4031" w14:paraId="04F7E059" w14:textId="77777777" w:rsidTr="002454BE">
        <w:tc>
          <w:tcPr>
            <w:tcW w:w="7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60" w:type="dxa"/>
              <w:left w:w="0" w:type="dxa"/>
              <w:bottom w:w="120" w:type="dxa"/>
              <w:right w:w="200" w:type="dxa"/>
            </w:tcMar>
            <w:vAlign w:val="bottom"/>
          </w:tcPr>
          <w:p w14:paraId="04F7E053" w14:textId="77777777" w:rsidR="008F4031" w:rsidRDefault="00797C86">
            <w:pPr>
              <w:spacing w:after="40"/>
            </w:pPr>
            <w:r>
              <w:rPr>
                <w:rFonts w:eastAsia="Arial" w:cs="Arial"/>
                <w:b/>
                <w:bCs/>
                <w:color w:val="0D1B2A"/>
                <w:sz w:val="44"/>
                <w:szCs w:val="44"/>
              </w:rPr>
              <w:t>Back-to-School Readiness:</w:t>
            </w:r>
          </w:p>
          <w:p w14:paraId="04F7E054" w14:textId="77777777" w:rsidR="008F4031" w:rsidRDefault="00797C86">
            <w:pPr>
              <w:spacing w:after="90"/>
            </w:pPr>
            <w:r>
              <w:rPr>
                <w:rFonts w:eastAsia="Arial" w:cs="Arial"/>
                <w:b/>
                <w:bCs/>
                <w:color w:val="1B4FD8"/>
                <w:sz w:val="44"/>
                <w:szCs w:val="44"/>
              </w:rPr>
              <w:t>Transition Checklist</w:t>
            </w:r>
          </w:p>
          <w:p w14:paraId="04F7E055" w14:textId="77777777" w:rsidR="008F4031" w:rsidRDefault="00797C86">
            <w:r>
              <w:rPr>
                <w:rFonts w:eastAsia="Arial" w:cs="Arial"/>
                <w:i/>
                <w:iCs/>
                <w:color w:val="4A5F74"/>
                <w:sz w:val="19"/>
                <w:szCs w:val="19"/>
              </w:rPr>
              <w:t>Work through each section in order and check off items as you complete them.</w:t>
            </w:r>
          </w:p>
        </w:tc>
        <w:tc>
          <w:tcPr>
            <w:tcW w:w="3312" w:type="dxa"/>
            <w:tcBorders>
              <w:top w:val="none" w:sz="0" w:space="0" w:color="FFFFFF"/>
              <w:left w:val="single" w:sz="6" w:space="0" w:color="C8DAF0"/>
              <w:bottom w:val="none" w:sz="0" w:space="0" w:color="FFFFFF"/>
              <w:right w:val="none" w:sz="0" w:space="0" w:color="FFFFFF"/>
            </w:tcBorders>
            <w:tcMar>
              <w:top w:w="160" w:type="dxa"/>
              <w:left w:w="200" w:type="dxa"/>
              <w:bottom w:w="120" w:type="dxa"/>
              <w:right w:w="200" w:type="dxa"/>
            </w:tcMar>
            <w:vAlign w:val="center"/>
          </w:tcPr>
          <w:p w14:paraId="00281316" w14:textId="37B1A829" w:rsidR="009515B4" w:rsidRPr="00F26D9E" w:rsidRDefault="00797C86">
            <w:pPr>
              <w:spacing w:before="60" w:after="60"/>
              <w:jc w:val="center"/>
              <w:rPr>
                <w:b/>
                <w:bCs/>
              </w:rPr>
            </w:pPr>
            <w:r w:rsidRPr="00F26D9E">
              <w:rPr>
                <w:rFonts w:eastAsia="Arial" w:cs="Arial"/>
                <w:b/>
                <w:bCs/>
                <w:i/>
                <w:iCs/>
                <w:color w:val="1B4FD8"/>
                <w:sz w:val="32"/>
                <w:szCs w:val="32"/>
              </w:rPr>
              <w:t xml:space="preserve">[Insert </w:t>
            </w:r>
            <w:r w:rsidR="002454BE">
              <w:rPr>
                <w:rFonts w:eastAsia="Arial" w:cs="Arial"/>
                <w:b/>
                <w:bCs/>
                <w:i/>
                <w:iCs/>
                <w:color w:val="1B4FD8"/>
                <w:sz w:val="32"/>
                <w:szCs w:val="32"/>
              </w:rPr>
              <w:t xml:space="preserve">District </w:t>
            </w:r>
            <w:r w:rsidRPr="00F26D9E">
              <w:rPr>
                <w:rFonts w:eastAsia="Arial" w:cs="Arial"/>
                <w:b/>
                <w:bCs/>
                <w:i/>
                <w:iCs/>
                <w:color w:val="1B4FD8"/>
                <w:sz w:val="32"/>
                <w:szCs w:val="32"/>
              </w:rPr>
              <w:t>Logo Here]</w:t>
            </w:r>
          </w:p>
        </w:tc>
      </w:tr>
    </w:tbl>
    <w:p w14:paraId="04F7E05A" w14:textId="77777777" w:rsidR="008F4031" w:rsidRDefault="008F4031">
      <w:pPr>
        <w:spacing w:before="18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"/>
        <w:gridCol w:w="9612"/>
      </w:tblGrid>
      <w:tr w:rsidR="008F4031" w14:paraId="04F7E05E" w14:textId="77777777"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D1B2A"/>
            <w:tcMar>
              <w:top w:w="130" w:type="dxa"/>
              <w:left w:w="180" w:type="dxa"/>
              <w:bottom w:w="130" w:type="dxa"/>
              <w:right w:w="100" w:type="dxa"/>
            </w:tcMar>
            <w:vAlign w:val="center"/>
          </w:tcPr>
          <w:p w14:paraId="04F7E05B" w14:textId="77777777" w:rsidR="008F4031" w:rsidRDefault="00797C86">
            <w:pPr>
              <w:jc w:val="center"/>
            </w:pPr>
            <w:r>
              <w:rPr>
                <w:rFonts w:eastAsia="Arial" w:cs="Arial"/>
                <w:b/>
                <w:bCs/>
                <w:color w:val="4A7FE8"/>
                <w:sz w:val="48"/>
                <w:szCs w:val="48"/>
              </w:rPr>
              <w:t>1</w:t>
            </w:r>
          </w:p>
        </w:tc>
        <w:tc>
          <w:tcPr>
            <w:tcW w:w="961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4FD8"/>
            <w:tcMar>
              <w:top w:w="130" w:type="dxa"/>
              <w:left w:w="200" w:type="dxa"/>
              <w:bottom w:w="130" w:type="dxa"/>
              <w:right w:w="200" w:type="dxa"/>
            </w:tcMar>
            <w:vAlign w:val="center"/>
          </w:tcPr>
          <w:p w14:paraId="04F7E05C" w14:textId="67023F18" w:rsidR="008F4031" w:rsidRDefault="00797C86">
            <w:pPr>
              <w:spacing w:after="30"/>
            </w:pPr>
            <w:r>
              <w:rPr>
                <w:rFonts w:eastAsia="Arial" w:cs="Arial"/>
                <w:b/>
                <w:bCs/>
                <w:color w:val="FFFFFF"/>
                <w:sz w:val="26"/>
                <w:szCs w:val="26"/>
              </w:rPr>
              <w:t>Summer (June – August)</w:t>
            </w:r>
          </w:p>
          <w:p w14:paraId="04F7E05D" w14:textId="77777777" w:rsidR="008F4031" w:rsidRDefault="00797C86">
            <w:r>
              <w:rPr>
                <w:rFonts w:eastAsia="Arial" w:cs="Arial"/>
                <w:i/>
                <w:iCs/>
                <w:color w:val="C4D8FF"/>
                <w:sz w:val="18"/>
                <w:szCs w:val="18"/>
              </w:rPr>
              <w:t>Rollover execution phase — complete Accounting and Catalog rollovers in order.</w:t>
            </w:r>
          </w:p>
        </w:tc>
      </w:tr>
    </w:tbl>
    <w:p w14:paraId="04F7E05F" w14:textId="77777777" w:rsidR="008F4031" w:rsidRPr="009A007A" w:rsidRDefault="008F4031">
      <w:pPr>
        <w:spacing w:before="60"/>
        <w:rPr>
          <w:sz w:val="6"/>
          <w:szCs w:val="6"/>
        </w:rPr>
      </w:pPr>
    </w:p>
    <w:p w14:paraId="04F7E060" w14:textId="77777777" w:rsidR="008F4031" w:rsidRPr="00A07C33" w:rsidRDefault="00797C86">
      <w:pPr>
        <w:pBdr>
          <w:bottom w:val="single" w:sz="4" w:space="3" w:color="1B4FD8"/>
        </w:pBdr>
        <w:spacing w:before="160" w:after="70"/>
        <w:rPr>
          <w:sz w:val="24"/>
          <w:szCs w:val="24"/>
        </w:rPr>
      </w:pPr>
      <w:r>
        <w:rPr>
          <w:rFonts w:eastAsia="Arial" w:cs="Arial"/>
          <w:b/>
          <w:bCs/>
          <w:color w:val="0D1B2A"/>
          <w:sz w:val="24"/>
          <w:szCs w:val="24"/>
        </w:rPr>
        <w:t>Accounting Rollover</w:t>
      </w: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12"/>
      </w:tblGrid>
      <w:tr w:rsidR="008F4031" w14:paraId="04F7E062" w14:textId="77777777">
        <w:tc>
          <w:tcPr>
            <w:tcW w:w="10512" w:type="dxa"/>
            <w:tcBorders>
              <w:top w:val="none" w:sz="0" w:space="0" w:color="FFFFFF"/>
              <w:left w:val="single" w:sz="10" w:space="0" w:color="4A7FE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04F7E061" w14:textId="4FAA080C" w:rsidR="008F4031" w:rsidRDefault="00797C86">
            <w:r>
              <w:rPr>
                <w:rFonts w:eastAsia="Arial" w:cs="Arial"/>
                <w:b/>
                <w:bCs/>
                <w:color w:val="1B4FD8"/>
                <w:sz w:val="18"/>
                <w:szCs w:val="18"/>
              </w:rPr>
              <w:t xml:space="preserve">✓ Before proceeding: </w:t>
            </w:r>
            <w:r>
              <w:rPr>
                <w:rFonts w:eastAsia="Arial" w:cs="Arial"/>
                <w:i/>
                <w:iCs/>
                <w:color w:val="2D3A4A"/>
                <w:sz w:val="18"/>
                <w:szCs w:val="18"/>
              </w:rPr>
              <w:t>Confirm all school-level year-end steps (final bank reconciliation, closing Group Collections, closing Register drawers) have been completed before the district executes the rollover.</w:t>
            </w:r>
          </w:p>
        </w:tc>
      </w:tr>
    </w:tbl>
    <w:p w14:paraId="04F7E063" w14:textId="77777777" w:rsidR="008F4031" w:rsidRPr="004617C8" w:rsidRDefault="008F4031">
      <w:pPr>
        <w:spacing w:before="60"/>
        <w:rPr>
          <w:sz w:val="2"/>
          <w:szCs w:val="2"/>
        </w:rPr>
      </w:pPr>
    </w:p>
    <w:p w14:paraId="04F7E064" w14:textId="44AE8E48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proofErr w:type="gramStart"/>
      <w:r w:rsidRPr="002454BE">
        <w:rPr>
          <w:rFonts w:eastAsia="Arial" w:cs="Arial"/>
          <w:b/>
          <w:bCs/>
          <w:color w:val="B45309"/>
        </w:rPr>
        <w:t xml:space="preserve">DISTRICT  </w:t>
      </w:r>
      <w:r w:rsidRPr="002454BE">
        <w:rPr>
          <w:rFonts w:eastAsia="Arial" w:cs="Arial"/>
          <w:b/>
          <w:bCs/>
          <w:color w:val="0D1B2A"/>
        </w:rPr>
        <w:t>SCA</w:t>
      </w:r>
      <w:proofErr w:type="gramEnd"/>
      <w:r w:rsidRPr="002454BE">
        <w:rPr>
          <w:rFonts w:eastAsia="Arial" w:cs="Arial"/>
          <w:b/>
          <w:bCs/>
          <w:color w:val="0D1B2A"/>
        </w:rPr>
        <w:t xml:space="preserve"> — District:</w:t>
      </w:r>
      <w:r w:rsidRPr="002454BE">
        <w:rPr>
          <w:rFonts w:eastAsia="Arial" w:cs="Arial"/>
          <w:color w:val="2D3A4A"/>
        </w:rPr>
        <w:t xml:space="preserve"> Run the Automated Rollover wizard to generate year-end financial statements, archive the current year's data, and initialize the new fiscal year.</w:t>
      </w:r>
    </w:p>
    <w:p w14:paraId="04F7E065" w14:textId="77953B0B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proofErr w:type="gramStart"/>
      <w:r w:rsidRPr="002454BE">
        <w:rPr>
          <w:rFonts w:eastAsia="Arial" w:cs="Arial"/>
          <w:b/>
          <w:bCs/>
          <w:color w:val="B45309"/>
        </w:rPr>
        <w:t xml:space="preserve">DISTRICT  </w:t>
      </w:r>
      <w:r w:rsidRPr="002454BE">
        <w:rPr>
          <w:rFonts w:eastAsia="Arial" w:cs="Arial"/>
          <w:b/>
          <w:bCs/>
          <w:color w:val="0D1B2A"/>
        </w:rPr>
        <w:t>SFO</w:t>
      </w:r>
      <w:proofErr w:type="gramEnd"/>
      <w:r w:rsidRPr="002454BE">
        <w:rPr>
          <w:rFonts w:eastAsia="Arial" w:cs="Arial"/>
          <w:b/>
          <w:bCs/>
          <w:color w:val="0D1B2A"/>
        </w:rPr>
        <w:t xml:space="preserve"> — District:</w:t>
      </w:r>
      <w:r w:rsidRPr="002454BE">
        <w:rPr>
          <w:rFonts w:eastAsia="Arial" w:cs="Arial"/>
          <w:color w:val="2D3A4A"/>
        </w:rPr>
        <w:t xml:space="preserve"> Confirm all school-level users have completed year-end steps, then execute the district-level accounting rollover to finalize the new fiscal year.</w:t>
      </w:r>
    </w:p>
    <w:p w14:paraId="04F7E066" w14:textId="3306FB80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After rollover, verify that opening balances in the new year are correct and match your year-end closing balances.</w:t>
      </w:r>
    </w:p>
    <w:p w14:paraId="04F7E067" w14:textId="2DEB238F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Confirm that all school users can access the new fiscal year in the system and that historical data from the prior year is accessible for reference.</w:t>
      </w:r>
    </w:p>
    <w:p w14:paraId="04F7E068" w14:textId="15D3A0A8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 xml:space="preserve">Notify school-level </w:t>
      </w:r>
      <w:r w:rsidR="00125BE5" w:rsidRPr="002454BE">
        <w:rPr>
          <w:rFonts w:eastAsia="Arial" w:cs="Arial"/>
          <w:color w:val="2D3A4A"/>
        </w:rPr>
        <w:t>office administration</w:t>
      </w:r>
      <w:r w:rsidRPr="002454BE">
        <w:rPr>
          <w:rFonts w:eastAsia="Arial" w:cs="Arial"/>
          <w:color w:val="2D3A4A"/>
        </w:rPr>
        <w:t xml:space="preserve"> that accounting rollover is complete and advise of</w:t>
      </w:r>
      <w:r w:rsidR="00125BE5" w:rsidRPr="002454BE">
        <w:rPr>
          <w:rFonts w:eastAsia="Arial" w:cs="Arial"/>
          <w:color w:val="2D3A4A"/>
        </w:rPr>
        <w:t xml:space="preserve"> </w:t>
      </w:r>
      <w:r w:rsidRPr="002454BE">
        <w:rPr>
          <w:rFonts w:eastAsia="Arial" w:cs="Arial"/>
          <w:color w:val="2D3A4A"/>
        </w:rPr>
        <w:t>next steps.</w:t>
      </w:r>
    </w:p>
    <w:p w14:paraId="6CD50F08" w14:textId="77777777" w:rsidR="00352453" w:rsidRPr="004617C8" w:rsidRDefault="00352453">
      <w:pPr>
        <w:pBdr>
          <w:bottom w:val="single" w:sz="4" w:space="3" w:color="1B4FD8"/>
        </w:pBdr>
        <w:spacing w:before="160" w:after="70"/>
        <w:rPr>
          <w:rFonts w:eastAsia="Arial" w:cs="Arial"/>
          <w:b/>
          <w:bCs/>
          <w:color w:val="0D1B2A"/>
          <w:sz w:val="2"/>
          <w:szCs w:val="2"/>
        </w:rPr>
      </w:pPr>
    </w:p>
    <w:p w14:paraId="04F7E069" w14:textId="5C3B5FBF" w:rsidR="008F4031" w:rsidRPr="00A07C33" w:rsidRDefault="00797C86">
      <w:pPr>
        <w:pBdr>
          <w:bottom w:val="single" w:sz="4" w:space="3" w:color="1B4FD8"/>
        </w:pBdr>
        <w:spacing w:before="160" w:after="70"/>
        <w:rPr>
          <w:sz w:val="24"/>
          <w:szCs w:val="24"/>
        </w:rPr>
      </w:pPr>
      <w:r>
        <w:rPr>
          <w:rFonts w:eastAsia="Arial" w:cs="Arial"/>
          <w:b/>
          <w:bCs/>
          <w:color w:val="0D1B2A"/>
          <w:sz w:val="24"/>
          <w:szCs w:val="24"/>
        </w:rPr>
        <w:t>Catalog Rollover</w:t>
      </w: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12"/>
      </w:tblGrid>
      <w:tr w:rsidR="008F4031" w14:paraId="04F7E06B" w14:textId="77777777">
        <w:tc>
          <w:tcPr>
            <w:tcW w:w="10512" w:type="dxa"/>
            <w:tcBorders>
              <w:top w:val="none" w:sz="0" w:space="0" w:color="FFFFFF"/>
              <w:left w:val="single" w:sz="10" w:space="0" w:color="4A7FE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80" w:type="dxa"/>
              <w:left w:w="180" w:type="dxa"/>
              <w:bottom w:w="80" w:type="dxa"/>
              <w:right w:w="180" w:type="dxa"/>
            </w:tcMar>
          </w:tcPr>
          <w:p w14:paraId="04F7E06A" w14:textId="490392C5" w:rsidR="008F4031" w:rsidRDefault="00797C86">
            <w:r>
              <w:rPr>
                <w:rFonts w:eastAsia="Arial" w:cs="Arial"/>
                <w:b/>
                <w:bCs/>
                <w:color w:val="1B4FD8"/>
                <w:sz w:val="18"/>
                <w:szCs w:val="18"/>
              </w:rPr>
              <w:t xml:space="preserve">✓ Before proceeding: </w:t>
            </w:r>
            <w:r>
              <w:rPr>
                <w:rFonts w:eastAsia="Arial" w:cs="Arial"/>
                <w:i/>
                <w:iCs/>
                <w:color w:val="2D3A4A"/>
                <w:sz w:val="18"/>
                <w:szCs w:val="18"/>
              </w:rPr>
              <w:t>All four conditions must be met before the Catalog can roll over: (1) all Register payments are closed, (2) all Group Collections are closed, (3) new SIS data is available with at least 60% of students uploaded, and (4) the configured rollover date has passed.</w:t>
            </w:r>
          </w:p>
        </w:tc>
      </w:tr>
    </w:tbl>
    <w:p w14:paraId="04F7E06C" w14:textId="77777777" w:rsidR="008F4031" w:rsidRPr="004617C8" w:rsidRDefault="008F4031">
      <w:pPr>
        <w:spacing w:before="60"/>
        <w:rPr>
          <w:sz w:val="6"/>
          <w:szCs w:val="6"/>
        </w:rPr>
      </w:pPr>
    </w:p>
    <w:p w14:paraId="04F7E06D" w14:textId="29226450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Confirm with your IT team that new Student Information System (SIS) data has been uploaded and that at least 60% of students are present.</w:t>
      </w:r>
    </w:p>
    <w:p w14:paraId="04F7E06E" w14:textId="276F1540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Verify that all SchoolCash Register payments are closed and all Group Collections are fully closed out.</w:t>
      </w:r>
    </w:p>
    <w:p w14:paraId="04F7E06F" w14:textId="6B8EF6F6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Confirm the Next Year Catalog Rollover Date has passed in your system settings.</w:t>
      </w:r>
    </w:p>
    <w:p w14:paraId="04F7E070" w14:textId="66A53CD7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Review attachment rules for next-year items — confirm student lists and any pre-registration requirements are correctly configured.</w:t>
      </w:r>
    </w:p>
    <w:p w14:paraId="04F7E071" w14:textId="6C1BFF83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Manage Catalog banners: review and resolve any orange warning banners, and check items flagged with “Do Not Include in Year End”.</w:t>
      </w:r>
    </w:p>
    <w:p w14:paraId="04F7E072" w14:textId="092624A7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Review all outstanding required fees — any uncleared required fees will carry forward into the new year and remain visible to parents until paid.</w:t>
      </w:r>
    </w:p>
    <w:p w14:paraId="04F7E073" w14:textId="401601A4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b/>
          <w:bCs/>
          <w:color w:val="B45309"/>
        </w:rPr>
        <w:t>DISTRICT</w:t>
      </w:r>
      <w:r w:rsidRPr="002454BE">
        <w:rPr>
          <w:rFonts w:eastAsia="Arial" w:cs="Arial"/>
          <w:b/>
          <w:bCs/>
          <w:color w:val="0D1B2A"/>
        </w:rPr>
        <w:t>:</w:t>
      </w:r>
      <w:r w:rsidRPr="002454BE">
        <w:rPr>
          <w:rFonts w:eastAsia="Arial" w:cs="Arial"/>
          <w:color w:val="2D3A4A"/>
        </w:rPr>
        <w:t xml:space="preserve"> Execute the Catalog rollover once all prerequisites are confirmed — notify school-level</w:t>
      </w:r>
      <w:r w:rsidR="00125BE5" w:rsidRPr="002454BE">
        <w:rPr>
          <w:rFonts w:eastAsia="Arial" w:cs="Arial"/>
          <w:color w:val="2D3A4A"/>
        </w:rPr>
        <w:t xml:space="preserve"> office administration</w:t>
      </w:r>
      <w:r w:rsidRPr="002454BE">
        <w:rPr>
          <w:rFonts w:eastAsia="Arial" w:cs="Arial"/>
          <w:color w:val="2D3A4A"/>
        </w:rPr>
        <w:t xml:space="preserve"> when the new catalog is live.</w:t>
      </w:r>
    </w:p>
    <w:p w14:paraId="04F7E074" w14:textId="59F69C95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 xml:space="preserve">After rollover, log in and confirm that </w:t>
      </w:r>
      <w:proofErr w:type="gramStart"/>
      <w:r w:rsidRPr="002454BE">
        <w:rPr>
          <w:rFonts w:eastAsia="Arial" w:cs="Arial"/>
          <w:color w:val="2D3A4A"/>
        </w:rPr>
        <w:t>next-year</w:t>
      </w:r>
      <w:proofErr w:type="gramEnd"/>
      <w:r w:rsidRPr="002454BE">
        <w:rPr>
          <w:rFonts w:eastAsia="Arial" w:cs="Arial"/>
          <w:color w:val="2D3A4A"/>
        </w:rPr>
        <w:t xml:space="preserve"> items are visible in the live catalog and are correct</w:t>
      </w:r>
    </w:p>
    <w:p w14:paraId="04F7E075" w14:textId="76A6985B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Verify that student attachments are working correctly — spot-check a sample of items to confirm the right students are attached.</w:t>
      </w:r>
    </w:p>
    <w:p w14:paraId="04F7E076" w14:textId="702FDC88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lastRenderedPageBreak/>
        <w:t xml:space="preserve">□ </w:t>
      </w:r>
      <w:r w:rsidRPr="002454BE">
        <w:rPr>
          <w:rFonts w:eastAsia="Arial" w:cs="Arial"/>
          <w:color w:val="2D3A4A"/>
        </w:rPr>
        <w:t>Send a test transaction or notification to confirm parents receive automatic emails when items are assigned to their child.</w:t>
      </w:r>
    </w:p>
    <w:p w14:paraId="04F7E078" w14:textId="4F6B1267" w:rsidR="008F4031" w:rsidRPr="002454BE" w:rsidRDefault="00797C86" w:rsidP="002454BE">
      <w:pPr>
        <w:ind w:left="270" w:hanging="180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Review and update any catalog items that need price changes, description updates, or new attachments for the new school year.</w:t>
      </w:r>
    </w:p>
    <w:p w14:paraId="5AD8962B" w14:textId="77777777" w:rsidR="00125BE5" w:rsidRDefault="00125BE5" w:rsidP="00125BE5">
      <w:pPr>
        <w:pBdr>
          <w:bottom w:val="single" w:sz="4" w:space="3" w:color="1B4FD8"/>
        </w:pBdr>
        <w:rPr>
          <w:rFonts w:eastAsia="Arial" w:cs="Arial"/>
          <w:b/>
          <w:bCs/>
          <w:color w:val="0D1B2A"/>
          <w:sz w:val="24"/>
          <w:szCs w:val="24"/>
        </w:rPr>
      </w:pPr>
    </w:p>
    <w:p w14:paraId="04F7E07C" w14:textId="24A4A19C" w:rsidR="008F4031" w:rsidRPr="0031613C" w:rsidRDefault="00797C86" w:rsidP="00125BE5">
      <w:pPr>
        <w:pBdr>
          <w:bottom w:val="single" w:sz="4" w:space="3" w:color="1B4FD8"/>
        </w:pBdr>
        <w:rPr>
          <w:sz w:val="24"/>
          <w:szCs w:val="24"/>
        </w:rPr>
      </w:pPr>
      <w:r>
        <w:rPr>
          <w:rFonts w:eastAsia="Arial" w:cs="Arial"/>
          <w:b/>
          <w:bCs/>
          <w:color w:val="0D1B2A"/>
          <w:sz w:val="24"/>
          <w:szCs w:val="24"/>
        </w:rPr>
        <w:t>Set Up School Staff as SchoolCash Online Users</w:t>
      </w:r>
    </w:p>
    <w:p w14:paraId="04F7E07D" w14:textId="7510ABAA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Upload and verify staff information in the system to create SCO user accounts for teachers, coaches, and other relevant staff.</w:t>
      </w:r>
    </w:p>
    <w:p w14:paraId="04F7E07E" w14:textId="1B96845B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Create an unlisted item for staff purchase so staff can complete a real checkout and experience the process from the parent's perspective.</w:t>
      </w:r>
    </w:p>
    <w:p w14:paraId="04F7E07F" w14:textId="78606A9A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Communicate to all staff that they are now set up as SCO users — provide a brief orientation on how to log in, navigate their account, and submit item requests.</w:t>
      </w:r>
    </w:p>
    <w:p w14:paraId="04F7E080" w14:textId="25E68418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Remind staff of the item submission process: they provide the item description and student list using the standard template, and the office creates the item in the catalog.</w:t>
      </w:r>
    </w:p>
    <w:p w14:paraId="79ADC0E4" w14:textId="77777777" w:rsidR="0031613C" w:rsidRPr="0031613C" w:rsidRDefault="0031613C">
      <w:pPr>
        <w:pBdr>
          <w:bottom w:val="single" w:sz="4" w:space="3" w:color="1B4FD8"/>
        </w:pBdr>
        <w:spacing w:before="160" w:after="70"/>
        <w:rPr>
          <w:rFonts w:eastAsia="Arial" w:cs="Arial"/>
          <w:b/>
          <w:bCs/>
          <w:color w:val="0D1B2A"/>
          <w:sz w:val="2"/>
          <w:szCs w:val="2"/>
        </w:rPr>
      </w:pPr>
    </w:p>
    <w:p w14:paraId="04F7E081" w14:textId="0DCC8241" w:rsidR="008F4031" w:rsidRDefault="00797C86">
      <w:pPr>
        <w:pBdr>
          <w:bottom w:val="single" w:sz="4" w:space="3" w:color="1B4FD8"/>
        </w:pBdr>
        <w:spacing w:before="160" w:after="70"/>
      </w:pPr>
      <w:r>
        <w:rPr>
          <w:rFonts w:eastAsia="Arial" w:cs="Arial"/>
          <w:b/>
          <w:bCs/>
          <w:color w:val="0D1B2A"/>
          <w:sz w:val="24"/>
          <w:szCs w:val="24"/>
        </w:rPr>
        <w:t>Website, Communications &amp; General Summer Tasks</w:t>
      </w:r>
    </w:p>
    <w:p w14:paraId="04F7E082" w14:textId="176640CC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Update your district and school website — ensure the SchoolCash Online registration and payment link is prominently visible and accurate for the new year.</w:t>
      </w:r>
    </w:p>
    <w:p w14:paraId="04F7E083" w14:textId="48D08ECD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Update intranet documents: process guides, training materials, contact lists, and any policy changes for the new year.</w:t>
      </w:r>
    </w:p>
    <w:p w14:paraId="04F7E084" w14:textId="04032D43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Finalize and post all back-to-school catalog items (parking fees, spirit wear, supply fees, registration fees, etc.) before staff leaves for summer so parents can register and pay early.</w:t>
      </w:r>
    </w:p>
    <w:p w14:paraId="04F7E085" w14:textId="08EC0E34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Draft and schedule the parent registration email to go out at the start of the new school year — include the SchoolCash Online link and a brief how-to-register guide.</w:t>
      </w:r>
    </w:p>
    <w:p w14:paraId="04F7E086" w14:textId="62E99078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Prepare printed or digital sign-up instructions for families who may need extra support registering (new families, non-English-speaking households, etc.).</w:t>
      </w:r>
    </w:p>
    <w:p w14:paraId="04F7E087" w14:textId="3558328C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Test all POS terminals — prioritize devices that will be used at the earliest fall events and confirm they are charged, updated, and connected.</w:t>
      </w:r>
    </w:p>
    <w:p w14:paraId="04F7E088" w14:textId="620870A3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 xml:space="preserve">Finalize the start-of-year staff meeting schedule and confirm dates, times, and locations for new </w:t>
      </w:r>
      <w:r w:rsidR="00125BE5" w:rsidRPr="002454BE">
        <w:rPr>
          <w:rFonts w:eastAsia="Arial" w:cs="Arial"/>
          <w:color w:val="2D3A4A"/>
        </w:rPr>
        <w:t xml:space="preserve">office administration </w:t>
      </w:r>
      <w:r w:rsidRPr="002454BE">
        <w:rPr>
          <w:rFonts w:eastAsia="Arial" w:cs="Arial"/>
          <w:color w:val="2D3A4A"/>
        </w:rPr>
        <w:t>training sessions.</w:t>
      </w:r>
    </w:p>
    <w:p w14:paraId="04F7E089" w14:textId="46A046E4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Review SIS student data for accuracy — flag any discrepancies or missing students with your IT team before the school year begins.</w:t>
      </w:r>
    </w:p>
    <w:p w14:paraId="04F7E08A" w14:textId="77777777" w:rsidR="008F4031" w:rsidRDefault="008F4031">
      <w:pPr>
        <w:spacing w:before="120"/>
      </w:pPr>
    </w:p>
    <w:p w14:paraId="0C3362E3" w14:textId="77777777" w:rsidR="0031613C" w:rsidRDefault="0031613C">
      <w:pPr>
        <w:spacing w:before="12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"/>
        <w:gridCol w:w="9612"/>
      </w:tblGrid>
      <w:tr w:rsidR="008F4031" w14:paraId="04F7E08E" w14:textId="77777777">
        <w:tc>
          <w:tcPr>
            <w:tcW w:w="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D1B2A"/>
            <w:tcMar>
              <w:top w:w="130" w:type="dxa"/>
              <w:left w:w="180" w:type="dxa"/>
              <w:bottom w:w="130" w:type="dxa"/>
              <w:right w:w="100" w:type="dxa"/>
            </w:tcMar>
            <w:vAlign w:val="center"/>
          </w:tcPr>
          <w:p w14:paraId="04F7E08B" w14:textId="77777777" w:rsidR="008F4031" w:rsidRDefault="00797C86">
            <w:pPr>
              <w:jc w:val="center"/>
            </w:pPr>
            <w:r>
              <w:rPr>
                <w:rFonts w:eastAsia="Arial" w:cs="Arial"/>
                <w:b/>
                <w:bCs/>
                <w:color w:val="4A7FE8"/>
                <w:sz w:val="48"/>
                <w:szCs w:val="48"/>
              </w:rPr>
              <w:t>2</w:t>
            </w:r>
          </w:p>
        </w:tc>
        <w:tc>
          <w:tcPr>
            <w:tcW w:w="961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4FD8"/>
            <w:tcMar>
              <w:top w:w="130" w:type="dxa"/>
              <w:left w:w="200" w:type="dxa"/>
              <w:bottom w:w="130" w:type="dxa"/>
              <w:right w:w="200" w:type="dxa"/>
            </w:tcMar>
            <w:vAlign w:val="center"/>
          </w:tcPr>
          <w:p w14:paraId="04F7E08C" w14:textId="77777777" w:rsidR="008F4031" w:rsidRDefault="00797C86">
            <w:pPr>
              <w:spacing w:after="30"/>
            </w:pPr>
            <w:proofErr w:type="gramStart"/>
            <w:r>
              <w:rPr>
                <w:rFonts w:eastAsia="Arial" w:cs="Arial"/>
                <w:b/>
                <w:bCs/>
                <w:color w:val="FFFFFF"/>
                <w:sz w:val="26"/>
                <w:szCs w:val="26"/>
              </w:rPr>
              <w:t>Fall  (</w:t>
            </w:r>
            <w:proofErr w:type="gramEnd"/>
            <w:r>
              <w:rPr>
                <w:rFonts w:eastAsia="Arial" w:cs="Arial"/>
                <w:b/>
                <w:bCs/>
                <w:color w:val="FFFFFF"/>
                <w:sz w:val="26"/>
                <w:szCs w:val="26"/>
              </w:rPr>
              <w:t>August – October)</w:t>
            </w:r>
          </w:p>
          <w:p w14:paraId="04F7E08D" w14:textId="77777777" w:rsidR="008F4031" w:rsidRDefault="00797C86">
            <w:r>
              <w:rPr>
                <w:rFonts w:eastAsia="Arial" w:cs="Arial"/>
                <w:i/>
                <w:iCs/>
                <w:color w:val="C4D8FF"/>
                <w:sz w:val="17"/>
                <w:szCs w:val="17"/>
              </w:rPr>
              <w:t>Launch and support phase — staff confidence, parent registration, and catalog launch.</w:t>
            </w:r>
          </w:p>
        </w:tc>
      </w:tr>
    </w:tbl>
    <w:p w14:paraId="04F7E08F" w14:textId="77777777" w:rsidR="008F4031" w:rsidRDefault="008F4031">
      <w:pPr>
        <w:spacing w:before="60"/>
      </w:pPr>
    </w:p>
    <w:p w14:paraId="04F7E090" w14:textId="77777777" w:rsidR="008F4031" w:rsidRPr="0031613C" w:rsidRDefault="00797C86">
      <w:pPr>
        <w:pBdr>
          <w:bottom w:val="single" w:sz="4" w:space="3" w:color="1B4FD8"/>
        </w:pBdr>
        <w:spacing w:before="160" w:after="70"/>
        <w:rPr>
          <w:sz w:val="24"/>
          <w:szCs w:val="24"/>
        </w:rPr>
      </w:pPr>
      <w:r>
        <w:rPr>
          <w:rFonts w:eastAsia="Arial" w:cs="Arial"/>
          <w:b/>
          <w:bCs/>
          <w:color w:val="0D1B2A"/>
          <w:sz w:val="24"/>
          <w:szCs w:val="24"/>
        </w:rPr>
        <w:t>Back-to-School Launch</w:t>
      </w:r>
    </w:p>
    <w:p w14:paraId="04F7E091" w14:textId="19CDDD65" w:rsidR="008F4031" w:rsidRPr="002454BE" w:rsidRDefault="00797C86" w:rsidP="002454BE">
      <w:pPr>
        <w:ind w:left="270" w:hanging="180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Send the parent registration email to all families at the start of school — include the SchoolCash Online link and instructions for registering and adding their child.</w:t>
      </w:r>
    </w:p>
    <w:p w14:paraId="04F7E092" w14:textId="09B33B32" w:rsidR="008F4031" w:rsidRPr="002454BE" w:rsidRDefault="00797C86" w:rsidP="002454BE">
      <w:pPr>
        <w:ind w:left="270" w:hanging="180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Distribute printed SchoolCash Online sign-up instructions to families who may prefer a physical handout or who are new to the school.</w:t>
      </w:r>
    </w:p>
    <w:p w14:paraId="04F7E093" w14:textId="3BF295ED" w:rsidR="008F4031" w:rsidRPr="002454BE" w:rsidRDefault="00797C86" w:rsidP="002454BE">
      <w:pPr>
        <w:ind w:left="270" w:hanging="180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Confirm that all back-to-school catalog items are live, correctly priced, and attached to the right students.</w:t>
      </w:r>
    </w:p>
    <w:p w14:paraId="04F7E094" w14:textId="646E77BE" w:rsidR="008F4031" w:rsidRPr="002454BE" w:rsidRDefault="00797C86" w:rsidP="002454BE">
      <w:pPr>
        <w:ind w:left="270" w:hanging="180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Verify that parent email notifications are firing correctly — confirm a sample of parents have received notifications for items assigned to their child.</w:t>
      </w:r>
    </w:p>
    <w:p w14:paraId="04F7E095" w14:textId="7CF49B45" w:rsidR="008F4031" w:rsidRPr="002454BE" w:rsidRDefault="00797C86" w:rsidP="002454BE">
      <w:pPr>
        <w:ind w:left="270" w:hanging="180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Brief all teachers, coaches, and club leaders on the item submission process — remind them not to collect cash before an item has been posted.</w:t>
      </w:r>
    </w:p>
    <w:p w14:paraId="04F7E096" w14:textId="4EF5B1CF" w:rsidR="008F4031" w:rsidRPr="002454BE" w:rsidRDefault="00797C86" w:rsidP="002454BE">
      <w:pPr>
        <w:ind w:left="270" w:hanging="180"/>
      </w:pPr>
      <w:r w:rsidRPr="002454BE">
        <w:rPr>
          <w:rFonts w:eastAsia="Arial" w:cs="Arial"/>
          <w:b/>
          <w:bCs/>
          <w:color w:val="1B4FD8"/>
        </w:rPr>
        <w:lastRenderedPageBreak/>
        <w:t xml:space="preserve">□ </w:t>
      </w:r>
      <w:r w:rsidRPr="002454BE">
        <w:rPr>
          <w:rFonts w:eastAsia="Arial" w:cs="Arial"/>
          <w:color w:val="2D3A4A"/>
        </w:rPr>
        <w:t>Confirm that POS devices are set up, tested, and ready for first events of the school year.</w:t>
      </w:r>
    </w:p>
    <w:p w14:paraId="04F7E097" w14:textId="42B322E6" w:rsidR="008F4031" w:rsidRPr="002454BE" w:rsidRDefault="00797C86" w:rsidP="002454BE">
      <w:pPr>
        <w:ind w:left="270" w:hanging="180"/>
        <w:rPr>
          <w:rFonts w:eastAsia="Arial" w:cs="Arial"/>
          <w:color w:val="2D3A4A"/>
        </w:rPr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Post any time-sensitive items immediately (early registration fees, fall sports, back-to-school gear) so parents can act on them right away.</w:t>
      </w:r>
    </w:p>
    <w:p w14:paraId="0CC20003" w14:textId="77777777" w:rsidR="008F4031" w:rsidRDefault="008F4031">
      <w:pPr>
        <w:spacing w:before="120"/>
      </w:pPr>
    </w:p>
    <w:p w14:paraId="04F7E098" w14:textId="77777777" w:rsidR="008F4031" w:rsidRPr="0031613C" w:rsidRDefault="00797C86">
      <w:pPr>
        <w:pBdr>
          <w:bottom w:val="single" w:sz="4" w:space="3" w:color="1B4FD8"/>
        </w:pBdr>
        <w:spacing w:before="160" w:after="70"/>
        <w:rPr>
          <w:sz w:val="24"/>
          <w:szCs w:val="24"/>
        </w:rPr>
      </w:pPr>
      <w:r>
        <w:rPr>
          <w:rFonts w:eastAsia="Arial" w:cs="Arial"/>
          <w:b/>
          <w:bCs/>
          <w:color w:val="0D1B2A"/>
          <w:sz w:val="24"/>
          <w:szCs w:val="24"/>
        </w:rPr>
        <w:t>Ongoing Staff Support</w:t>
      </w:r>
    </w:p>
    <w:p w14:paraId="04F7E099" w14:textId="6D6B2F7C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Be available to assist staff with creating, publishing, or managing catalog items — slow responses early in the year can delay item postings and parent payments.</w:t>
      </w:r>
    </w:p>
    <w:p w14:paraId="04F7E09A" w14:textId="440990DF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Review newly created items submitted by teachers and coaches for accuracy before publishing — check pricing, descriptions, and student attachments.</w:t>
      </w:r>
    </w:p>
    <w:p w14:paraId="04F7E09B" w14:textId="3E079959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Schedule follow-up training for new Finance Secretaries in late September or early October — new users benefit from a check-in 2–3 months after initial training.</w:t>
      </w:r>
    </w:p>
    <w:p w14:paraId="04F7E09C" w14:textId="4492B91C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 xml:space="preserve">Host a best-practice session on complex item types (Homecoming, </w:t>
      </w:r>
      <w:proofErr w:type="gramStart"/>
      <w:r w:rsidRPr="002454BE">
        <w:rPr>
          <w:rFonts w:eastAsia="Arial" w:cs="Arial"/>
          <w:color w:val="2D3A4A"/>
        </w:rPr>
        <w:t>large ticketed</w:t>
      </w:r>
      <w:proofErr w:type="gramEnd"/>
      <w:r w:rsidRPr="002454BE">
        <w:rPr>
          <w:rFonts w:eastAsia="Arial" w:cs="Arial"/>
          <w:color w:val="2D3A4A"/>
        </w:rPr>
        <w:t xml:space="preserve"> events, </w:t>
      </w:r>
      <w:proofErr w:type="gramStart"/>
      <w:r w:rsidRPr="002454BE">
        <w:rPr>
          <w:rFonts w:eastAsia="Arial" w:cs="Arial"/>
          <w:color w:val="2D3A4A"/>
        </w:rPr>
        <w:t>fundraisers) —</w:t>
      </w:r>
      <w:proofErr w:type="gramEnd"/>
      <w:r w:rsidRPr="002454BE">
        <w:rPr>
          <w:rFonts w:eastAsia="Arial" w:cs="Arial"/>
          <w:color w:val="2D3A4A"/>
        </w:rPr>
        <w:t xml:space="preserve"> walk through setup together and gather feedback.</w:t>
      </w:r>
    </w:p>
    <w:p w14:paraId="04F7E09D" w14:textId="4BD42F7A" w:rsidR="008F4031" w:rsidRPr="002454BE" w:rsidRDefault="00797C86" w:rsidP="002454BE">
      <w:pPr>
        <w:ind w:left="273" w:hanging="187"/>
      </w:pPr>
      <w:r w:rsidRPr="002454BE">
        <w:rPr>
          <w:rFonts w:eastAsia="Arial" w:cs="Arial"/>
          <w:b/>
          <w:bCs/>
          <w:color w:val="1B4FD8"/>
        </w:rPr>
        <w:t xml:space="preserve">□ </w:t>
      </w:r>
      <w:r w:rsidRPr="002454BE">
        <w:rPr>
          <w:rFonts w:eastAsia="Arial" w:cs="Arial"/>
          <w:color w:val="2D3A4A"/>
        </w:rPr>
        <w:t>Check in with coaches and club leaders to ensure they are using the item submission template and not collecting cash independently.</w:t>
      </w:r>
    </w:p>
    <w:p w14:paraId="575B04D0" w14:textId="77777777" w:rsidR="0031613C" w:rsidRDefault="0031613C">
      <w:pPr>
        <w:pBdr>
          <w:bottom w:val="single" w:sz="4" w:space="3" w:color="1B4FD8"/>
        </w:pBdr>
        <w:spacing w:before="160" w:after="70"/>
        <w:rPr>
          <w:rFonts w:eastAsia="Arial" w:cs="Arial"/>
          <w:b/>
          <w:bCs/>
          <w:color w:val="0D1B2A"/>
          <w:sz w:val="21"/>
          <w:szCs w:val="21"/>
        </w:rPr>
      </w:pPr>
    </w:p>
    <w:p w14:paraId="04F7E09E" w14:textId="262E4007" w:rsidR="008F4031" w:rsidRPr="0031613C" w:rsidRDefault="00797C86">
      <w:pPr>
        <w:pBdr>
          <w:bottom w:val="single" w:sz="4" w:space="3" w:color="1B4FD8"/>
        </w:pBdr>
        <w:spacing w:before="160" w:after="70"/>
        <w:rPr>
          <w:sz w:val="24"/>
          <w:szCs w:val="24"/>
        </w:rPr>
      </w:pPr>
      <w:r>
        <w:rPr>
          <w:rFonts w:eastAsia="Arial" w:cs="Arial"/>
          <w:b/>
          <w:bCs/>
          <w:color w:val="0D1B2A"/>
          <w:sz w:val="24"/>
          <w:szCs w:val="24"/>
        </w:rPr>
        <w:t>Parent Registration Follow-Up</w:t>
      </w:r>
    </w:p>
    <w:p w14:paraId="04F7E09F" w14:textId="362B30AD" w:rsidR="008F4031" w:rsidRPr="00493EB1" w:rsidRDefault="00797C86" w:rsidP="00493EB1">
      <w:pPr>
        <w:ind w:left="273" w:hanging="187"/>
      </w:pPr>
      <w:r w:rsidRPr="00493EB1">
        <w:rPr>
          <w:rFonts w:eastAsia="Arial" w:cs="Arial"/>
          <w:b/>
          <w:bCs/>
          <w:color w:val="1B4FD8"/>
        </w:rPr>
        <w:t xml:space="preserve">□ </w:t>
      </w:r>
      <w:r w:rsidRPr="00493EB1">
        <w:rPr>
          <w:rFonts w:eastAsia="Arial" w:cs="Arial"/>
          <w:color w:val="2D3A4A"/>
        </w:rPr>
        <w:t>Approximately one month into the school year, review parent registration rates — identify families who have not yet signed up.</w:t>
      </w:r>
    </w:p>
    <w:p w14:paraId="04F7E0A0" w14:textId="31F72D66" w:rsidR="008F4031" w:rsidRPr="00493EB1" w:rsidRDefault="00797C86" w:rsidP="00493EB1">
      <w:pPr>
        <w:ind w:left="273" w:hanging="187"/>
      </w:pPr>
      <w:r w:rsidRPr="00493EB1">
        <w:rPr>
          <w:rFonts w:eastAsia="Arial" w:cs="Arial"/>
          <w:b/>
          <w:bCs/>
          <w:color w:val="1B4FD8"/>
        </w:rPr>
        <w:t xml:space="preserve">□ </w:t>
      </w:r>
      <w:r w:rsidRPr="00493EB1">
        <w:rPr>
          <w:rFonts w:eastAsia="Arial" w:cs="Arial"/>
          <w:color w:val="2D3A4A"/>
        </w:rPr>
        <w:t>Send a follow-up reminder email to unregistered families — keep the message friendly, brief, and focused on convenience.</w:t>
      </w:r>
    </w:p>
    <w:p w14:paraId="04F7E0A1" w14:textId="72955FA5" w:rsidR="008F4031" w:rsidRPr="00493EB1" w:rsidRDefault="00797C86" w:rsidP="00493EB1">
      <w:pPr>
        <w:ind w:left="273" w:hanging="187"/>
      </w:pPr>
      <w:r w:rsidRPr="00493EB1">
        <w:rPr>
          <w:rFonts w:eastAsia="Arial" w:cs="Arial"/>
          <w:b/>
          <w:bCs/>
          <w:color w:val="1B4FD8"/>
        </w:rPr>
        <w:t xml:space="preserve">□ </w:t>
      </w:r>
      <w:r w:rsidRPr="00493EB1">
        <w:rPr>
          <w:rFonts w:eastAsia="Arial" w:cs="Arial"/>
          <w:color w:val="2D3A4A"/>
        </w:rPr>
        <w:t>Ask teachers to remind students in class to take home the SchoolCash Online sign-up information if parents have not yet registered.</w:t>
      </w:r>
    </w:p>
    <w:p w14:paraId="04F7E0A2" w14:textId="6783229E" w:rsidR="008F4031" w:rsidRPr="00493EB1" w:rsidRDefault="00797C86" w:rsidP="00493EB1">
      <w:pPr>
        <w:ind w:left="273" w:hanging="187"/>
      </w:pPr>
      <w:r w:rsidRPr="00493EB1">
        <w:rPr>
          <w:rFonts w:eastAsia="Arial" w:cs="Arial"/>
          <w:b/>
          <w:bCs/>
          <w:color w:val="1B4FD8"/>
        </w:rPr>
        <w:t xml:space="preserve">□ </w:t>
      </w:r>
      <w:r w:rsidRPr="00493EB1">
        <w:rPr>
          <w:rFonts w:eastAsia="Arial" w:cs="Arial"/>
          <w:color w:val="2D3A4A"/>
        </w:rPr>
        <w:t>Identify any families who may need additional support registering (language barriers, limited internet access, etc.) and arrange appropriate assistance.</w:t>
      </w:r>
    </w:p>
    <w:p w14:paraId="49A0BACD" w14:textId="77777777" w:rsidR="0031613C" w:rsidRDefault="0031613C">
      <w:pPr>
        <w:pBdr>
          <w:bottom w:val="single" w:sz="4" w:space="3" w:color="1B4FD8"/>
        </w:pBdr>
        <w:spacing w:before="160" w:after="70"/>
        <w:rPr>
          <w:rFonts w:eastAsia="Arial" w:cs="Arial"/>
          <w:b/>
          <w:bCs/>
          <w:color w:val="0D1B2A"/>
          <w:sz w:val="21"/>
          <w:szCs w:val="21"/>
        </w:rPr>
      </w:pPr>
    </w:p>
    <w:p w14:paraId="04F7E0A3" w14:textId="59D48936" w:rsidR="008F4031" w:rsidRPr="0031613C" w:rsidRDefault="00797C86">
      <w:pPr>
        <w:pBdr>
          <w:bottom w:val="single" w:sz="4" w:space="3" w:color="1B4FD8"/>
        </w:pBdr>
        <w:spacing w:before="160" w:after="70"/>
        <w:rPr>
          <w:sz w:val="24"/>
          <w:szCs w:val="24"/>
        </w:rPr>
      </w:pPr>
      <w:r>
        <w:rPr>
          <w:rFonts w:eastAsia="Arial" w:cs="Arial"/>
          <w:b/>
          <w:bCs/>
          <w:color w:val="0D1B2A"/>
          <w:sz w:val="24"/>
          <w:szCs w:val="24"/>
        </w:rPr>
        <w:t>Looking Ahead</w:t>
      </w:r>
    </w:p>
    <w:p w14:paraId="04F7E0A4" w14:textId="2CD3F3F9" w:rsidR="008F4031" w:rsidRPr="00493EB1" w:rsidRDefault="00797C86" w:rsidP="00493EB1">
      <w:pPr>
        <w:ind w:left="273" w:hanging="187"/>
      </w:pPr>
      <w:r w:rsidRPr="00493EB1">
        <w:rPr>
          <w:rFonts w:eastAsia="Arial" w:cs="Arial"/>
          <w:b/>
          <w:bCs/>
          <w:color w:val="1B4FD8"/>
        </w:rPr>
        <w:t xml:space="preserve">□ </w:t>
      </w:r>
      <w:r w:rsidRPr="00493EB1">
        <w:rPr>
          <w:rFonts w:eastAsia="Arial" w:cs="Arial"/>
          <w:color w:val="2D3A4A"/>
        </w:rPr>
        <w:t>Begin planning Thanksgiving and Holiday catalog items now so they are ready to post well in advance.</w:t>
      </w:r>
    </w:p>
    <w:p w14:paraId="04F7E0A5" w14:textId="5A435280" w:rsidR="008F4031" w:rsidRPr="00493EB1" w:rsidRDefault="00797C86" w:rsidP="00493EB1">
      <w:pPr>
        <w:ind w:left="273" w:hanging="187"/>
      </w:pPr>
      <w:r w:rsidRPr="00493EB1">
        <w:rPr>
          <w:rFonts w:eastAsia="Arial" w:cs="Arial"/>
          <w:b/>
          <w:bCs/>
          <w:color w:val="1B4FD8"/>
        </w:rPr>
        <w:t xml:space="preserve">□ </w:t>
      </w:r>
      <w:r w:rsidRPr="00493EB1">
        <w:rPr>
          <w:rFonts w:eastAsia="Arial" w:cs="Arial"/>
          <w:color w:val="2D3A4A"/>
        </w:rPr>
        <w:t>Document any process issues, staff feedback, or system questions that came up in the first month — record them for review when planning for next year.</w:t>
      </w:r>
    </w:p>
    <w:p w14:paraId="04F7E0A6" w14:textId="63C0D76F" w:rsidR="008F4031" w:rsidRPr="00493EB1" w:rsidRDefault="00797C86" w:rsidP="00493EB1">
      <w:pPr>
        <w:ind w:left="273" w:hanging="187"/>
        <w:rPr>
          <w:rFonts w:eastAsia="Arial" w:cs="Arial"/>
          <w:color w:val="2D3A4A"/>
        </w:rPr>
      </w:pPr>
      <w:r w:rsidRPr="00493EB1">
        <w:rPr>
          <w:rFonts w:eastAsia="Arial" w:cs="Arial"/>
          <w:b/>
          <w:bCs/>
          <w:color w:val="1B4FD8"/>
        </w:rPr>
        <w:t xml:space="preserve">□ </w:t>
      </w:r>
      <w:r w:rsidRPr="00493EB1">
        <w:rPr>
          <w:rFonts w:eastAsia="Arial" w:cs="Arial"/>
          <w:color w:val="2D3A4A"/>
        </w:rPr>
        <w:t>Schedule a mid-year check-in with your district SchoolCash Online lead to review usage, address any ongoing issues, and plan for the second half of the year.</w:t>
      </w:r>
    </w:p>
    <w:p w14:paraId="542F07CD" w14:textId="77777777" w:rsidR="00125BE5" w:rsidRPr="0031613C" w:rsidRDefault="00125BE5">
      <w:pPr>
        <w:spacing w:before="35" w:after="35"/>
        <w:rPr>
          <w:sz w:val="24"/>
          <w:szCs w:val="24"/>
        </w:rPr>
      </w:pPr>
    </w:p>
    <w:p w14:paraId="04F7E0A7" w14:textId="77777777" w:rsidR="008F4031" w:rsidRDefault="008F4031">
      <w:pPr>
        <w:spacing w:before="160"/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30"/>
      </w:tblGrid>
      <w:tr w:rsidR="0031613C" w14:paraId="04F7E0AD" w14:textId="77777777" w:rsidTr="0031613C">
        <w:tc>
          <w:tcPr>
            <w:tcW w:w="1053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4FD8"/>
            <w:tcMar>
              <w:top w:w="160" w:type="dxa"/>
              <w:left w:w="280" w:type="dxa"/>
              <w:bottom w:w="160" w:type="dxa"/>
              <w:right w:w="200" w:type="dxa"/>
            </w:tcMar>
            <w:vAlign w:val="center"/>
          </w:tcPr>
          <w:p w14:paraId="04F7E0A8" w14:textId="77777777" w:rsidR="0031613C" w:rsidRPr="00E554CB" w:rsidRDefault="0031613C">
            <w:pPr>
              <w:spacing w:after="60"/>
              <w:rPr>
                <w:color w:val="FFFFFF" w:themeColor="background1"/>
                <w:sz w:val="28"/>
                <w:szCs w:val="28"/>
              </w:rPr>
            </w:pPr>
            <w:r w:rsidRPr="00E554CB">
              <w:rPr>
                <w:rFonts w:eastAsia="Arial" w:cs="Arial"/>
                <w:b/>
                <w:bCs/>
                <w:color w:val="FFFFFF" w:themeColor="background1"/>
              </w:rPr>
              <w:t>NEED SUPPORT?</w:t>
            </w:r>
          </w:p>
          <w:p w14:paraId="04F7E0A9" w14:textId="37AF0B6A" w:rsidR="0031613C" w:rsidRPr="00E554CB" w:rsidRDefault="0031613C">
            <w:pPr>
              <w:rPr>
                <w:color w:val="FFFFFF" w:themeColor="background1"/>
              </w:rPr>
            </w:pPr>
            <w:r w:rsidRPr="00E554CB">
              <w:rPr>
                <w:rFonts w:eastAsia="Arial" w:cs="Arial"/>
                <w:color w:val="FFFFFF" w:themeColor="background1"/>
                <w:sz w:val="19"/>
                <w:szCs w:val="19"/>
              </w:rPr>
              <w:t xml:space="preserve">Visit the KEV Knowledge Base or contact your district's SchoolCash Online lead at </w:t>
            </w:r>
            <w:hyperlink r:id="rId7" w:history="1">
              <w:r w:rsidR="00E554CB" w:rsidRPr="00E554CB">
                <w:rPr>
                  <w:rStyle w:val="Hyperlink"/>
                  <w:rFonts w:eastAsia="Arial" w:cs="Arial"/>
                  <w:b/>
                  <w:bCs/>
                  <w:color w:val="FFFFFF" w:themeColor="background1"/>
                  <w:sz w:val="19"/>
                  <w:szCs w:val="19"/>
                  <w:u w:val="none"/>
                </w:rPr>
                <w:t>https://www.kevclientsuccess.com/schoolyeartransition</w:t>
              </w:r>
            </w:hyperlink>
          </w:p>
        </w:tc>
      </w:tr>
    </w:tbl>
    <w:p w14:paraId="04F7E0AE" w14:textId="77777777" w:rsidR="00B62A83" w:rsidRDefault="00B62A83"/>
    <w:sectPr w:rsidR="00B62A83" w:rsidSect="00714B45">
      <w:footerReference w:type="default" r:id="rId8"/>
      <w:pgSz w:w="12240" w:h="15840"/>
      <w:pgMar w:top="450" w:right="864" w:bottom="720" w:left="864" w:header="708" w:footer="30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AB488" w14:textId="77777777" w:rsidR="00F20192" w:rsidRDefault="00F20192" w:rsidP="00714B45">
      <w:pPr>
        <w:spacing w:before="0" w:after="0"/>
      </w:pPr>
      <w:r>
        <w:separator/>
      </w:r>
    </w:p>
  </w:endnote>
  <w:endnote w:type="continuationSeparator" w:id="0">
    <w:p w14:paraId="6FE7A634" w14:textId="77777777" w:rsidR="00F20192" w:rsidRDefault="00F20192" w:rsidP="00714B4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E7326" w14:textId="62265F3C" w:rsidR="00714B45" w:rsidRDefault="00714B45" w:rsidP="00714B45">
    <w:pPr>
      <w:pStyle w:val="Footer"/>
      <w:jc w:val="right"/>
    </w:pPr>
    <w:r>
      <w:rPr>
        <w:noProof/>
      </w:rPr>
      <w:drawing>
        <wp:inline distT="0" distB="0" distL="0" distR="0" wp14:anchorId="57B548F6" wp14:editId="60BCDEAE">
          <wp:extent cx="833933" cy="493688"/>
          <wp:effectExtent l="0" t="0" r="4445" b="1905"/>
          <wp:docPr id="19706370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9430284" name="Picture 7494302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1424" cy="4981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11D8D" w14:textId="77777777" w:rsidR="00F20192" w:rsidRDefault="00F20192" w:rsidP="00714B45">
      <w:pPr>
        <w:spacing w:before="0" w:after="0"/>
      </w:pPr>
      <w:r>
        <w:separator/>
      </w:r>
    </w:p>
  </w:footnote>
  <w:footnote w:type="continuationSeparator" w:id="0">
    <w:p w14:paraId="4D4C81AF" w14:textId="77777777" w:rsidR="00F20192" w:rsidRDefault="00F20192" w:rsidP="00714B45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4223E"/>
    <w:multiLevelType w:val="hybridMultilevel"/>
    <w:tmpl w:val="9DE24CB0"/>
    <w:lvl w:ilvl="0" w:tplc="9052311E">
      <w:start w:val="1"/>
      <w:numFmt w:val="bullet"/>
      <w:lvlText w:val="●"/>
      <w:lvlJc w:val="left"/>
      <w:pPr>
        <w:ind w:left="720" w:hanging="360"/>
      </w:pPr>
    </w:lvl>
    <w:lvl w:ilvl="1" w:tplc="B11C351C">
      <w:start w:val="1"/>
      <w:numFmt w:val="bullet"/>
      <w:lvlText w:val="○"/>
      <w:lvlJc w:val="left"/>
      <w:pPr>
        <w:ind w:left="1440" w:hanging="360"/>
      </w:pPr>
    </w:lvl>
    <w:lvl w:ilvl="2" w:tplc="BB52EB32">
      <w:start w:val="1"/>
      <w:numFmt w:val="bullet"/>
      <w:lvlText w:val="■"/>
      <w:lvlJc w:val="left"/>
      <w:pPr>
        <w:ind w:left="2160" w:hanging="360"/>
      </w:pPr>
    </w:lvl>
    <w:lvl w:ilvl="3" w:tplc="9AD8C9CE">
      <w:start w:val="1"/>
      <w:numFmt w:val="bullet"/>
      <w:lvlText w:val="●"/>
      <w:lvlJc w:val="left"/>
      <w:pPr>
        <w:ind w:left="2880" w:hanging="360"/>
      </w:pPr>
    </w:lvl>
    <w:lvl w:ilvl="4" w:tplc="611E5940">
      <w:start w:val="1"/>
      <w:numFmt w:val="bullet"/>
      <w:lvlText w:val="○"/>
      <w:lvlJc w:val="left"/>
      <w:pPr>
        <w:ind w:left="3600" w:hanging="360"/>
      </w:pPr>
    </w:lvl>
    <w:lvl w:ilvl="5" w:tplc="520E5574">
      <w:start w:val="1"/>
      <w:numFmt w:val="bullet"/>
      <w:lvlText w:val="■"/>
      <w:lvlJc w:val="left"/>
      <w:pPr>
        <w:ind w:left="4320" w:hanging="360"/>
      </w:pPr>
    </w:lvl>
    <w:lvl w:ilvl="6" w:tplc="C27A62DC">
      <w:start w:val="1"/>
      <w:numFmt w:val="bullet"/>
      <w:lvlText w:val="●"/>
      <w:lvlJc w:val="left"/>
      <w:pPr>
        <w:ind w:left="5040" w:hanging="360"/>
      </w:pPr>
    </w:lvl>
    <w:lvl w:ilvl="7" w:tplc="1D709986">
      <w:start w:val="1"/>
      <w:numFmt w:val="bullet"/>
      <w:lvlText w:val="●"/>
      <w:lvlJc w:val="left"/>
      <w:pPr>
        <w:ind w:left="5760" w:hanging="360"/>
      </w:pPr>
    </w:lvl>
    <w:lvl w:ilvl="8" w:tplc="2EF4CF02">
      <w:start w:val="1"/>
      <w:numFmt w:val="bullet"/>
      <w:lvlText w:val="●"/>
      <w:lvlJc w:val="left"/>
      <w:pPr>
        <w:ind w:left="6480" w:hanging="360"/>
      </w:pPr>
    </w:lvl>
  </w:abstractNum>
  <w:num w:numId="1" w16cid:durableId="114007773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031"/>
    <w:rsid w:val="00003221"/>
    <w:rsid w:val="00125BE5"/>
    <w:rsid w:val="00236FB8"/>
    <w:rsid w:val="002454BE"/>
    <w:rsid w:val="0025384F"/>
    <w:rsid w:val="0031613C"/>
    <w:rsid w:val="00352453"/>
    <w:rsid w:val="00365513"/>
    <w:rsid w:val="004617C8"/>
    <w:rsid w:val="004926FD"/>
    <w:rsid w:val="00493EB1"/>
    <w:rsid w:val="00714B45"/>
    <w:rsid w:val="00783C47"/>
    <w:rsid w:val="00797C86"/>
    <w:rsid w:val="0080031B"/>
    <w:rsid w:val="008F4031"/>
    <w:rsid w:val="009515B4"/>
    <w:rsid w:val="009A007A"/>
    <w:rsid w:val="00A07C33"/>
    <w:rsid w:val="00B206C6"/>
    <w:rsid w:val="00B62A83"/>
    <w:rsid w:val="00E554CB"/>
    <w:rsid w:val="00F20192"/>
    <w:rsid w:val="00F26D9E"/>
    <w:rsid w:val="00F93B1F"/>
    <w:rsid w:val="00F96CC1"/>
    <w:rsid w:val="00FB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F7E050"/>
  <w15:docId w15:val="{5B190646-54BB-4056-8B18-8725890C6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4BE"/>
    <w:pPr>
      <w:spacing w:before="80" w:after="80"/>
    </w:pPr>
    <w:rPr>
      <w:rFonts w:ascii="Arial" w:hAnsi="Arial"/>
    </w:rPr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14B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4B45"/>
  </w:style>
  <w:style w:type="paragraph" w:styleId="Footer">
    <w:name w:val="footer"/>
    <w:basedOn w:val="Normal"/>
    <w:link w:val="FooterChar"/>
    <w:uiPriority w:val="99"/>
    <w:unhideWhenUsed/>
    <w:rsid w:val="00714B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B45"/>
  </w:style>
  <w:style w:type="character" w:styleId="UnresolvedMention">
    <w:name w:val="Unresolved Mention"/>
    <w:basedOn w:val="DefaultParagraphFont"/>
    <w:uiPriority w:val="99"/>
    <w:semiHidden/>
    <w:unhideWhenUsed/>
    <w:rsid w:val="00E554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kevclientsuccess.com/schoolyeartransiti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1190</Words>
  <Characters>6788</Characters>
  <Application>Microsoft Office Word</Application>
  <DocSecurity>0</DocSecurity>
  <Lines>56</Lines>
  <Paragraphs>15</Paragraphs>
  <ScaleCrop>false</ScaleCrop>
  <Company>KEV Group Inc.</Company>
  <LinksUpToDate>false</LinksUpToDate>
  <CharactersWithSpaces>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David Jaarsma</cp:lastModifiedBy>
  <cp:revision>11</cp:revision>
  <dcterms:created xsi:type="dcterms:W3CDTF">2026-06-15T18:47:00Z</dcterms:created>
  <dcterms:modified xsi:type="dcterms:W3CDTF">2026-06-23T18:56:00Z</dcterms:modified>
</cp:coreProperties>
</file>